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【江苏】镇江金山寺、醋文化博物馆、扬州瘦西湖夜景、大明寺、八怪 纯玩精品二日游行程单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18周岁以下学生免票，现退70元/人，18周岁以上需提供学生证可免票；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第1天:宁--镇江--扬州1D
                <w:br/>
                <w:br/>
                  早上06：30镇明路石油大厦（鼓楼对面）/06:30慈溪白金汉爵大酒店北门（接送），07：30余姚市全民健身中心西大门集合，车赴前往发前往镇江（车程时间约4小时）.
                <w:br/>
                抵达后，品尝镇江当地三怪之首美食——【锅盖面】，后游览白娘子与许仙爱情故事的发生地【金山寺】（游览时间不少于1.5小时）有“江心第一芙蓉”美称，金山寺建筑精巧，庙宇依山而建，山和寺相互辉映，浑然一体，山是一座庙，庙是一座山，山因寺而得名，寺因山而增色，素以“金山寺裹山”而文明于世。
                <w:br/>
                结束前往扬州（车程约1小时），游览【瘦西湖夜景】（游览时间不少于1小时）因湖面瘦长而得名。窈窕曲折的湖道，串以长堤春柳是瘦西湖的著名美景。湖面迂回曲折，迤逦伸展，仿佛神女的腰带，媚态动人。沿着岸边行走，细长西湖犹如一幅天然的国画长卷。
                <w:br/>
                晚上适时结束行程，前往酒店休息。
                <w:br/>
                <w:br/>
                <w:br/>
                用餐中餐；住宿扬州
                <w:br/>
                <w:br/>
                第2天:扬州—宁波2D
                <w:br/>
                <w:br/>
                  早餐后，乘车前往游览【大明寺】（游览时间不少于1小时），大明寺之所以名扬海内外，其悠久历史固然是重要原因，但更重要的一个原因，是因为这里曾经出了一位大德高僧，他就是唐代的鉴真和尚。鉴真和尚曾在大明寺讲律传戒，名闻遐迩，为僧俗所景仰，有着崇高威望，享“江淮化主”之誉。后游览【八怪纪念馆】（游览时间不少于1小时），纪念馆由大雄宝殿（主厅）与两边的东西廊房及珍品陈列厅组成“U”形结构。截至2019年末，扬州八怪纪念馆共有藏品175件/套，举办展览21个，开展教育活动7次，参观人数14.17万人次。下午适时返回宁波，结束行程。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1、住宿：扬州经济型酒店双标间（空调、独卫，不占床不含早，单房差补70元/人，退60元/人不含早）；
                <w:br/>
                <w:br/>
                2、交通：全程空调旅游车（保证1人1座）根据实际人数安排往返旅游车，临时取消请补车位损失200元/人。
                <w:br/>
                <w:br/>
                3、餐饮：1早1正，特享镇江特色美食 锅盖面 ，不用不退，其他正餐自理；
                <w:br/>
                <w:br/>
                4、门票：行程中景点首道大门票；
                <w:br/>
                <w:br/>
                5、导服：全程专业导游服务；
                <w:br/>
                <w:br/>
                6、保险：旅行社责任险，建议客人自行购买旅游意外险3元/人/天；
                <w:br/>
                <w:br/>
                7、儿童：仅含车导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建议客人自行购买旅游意外险3元/人/天。
                <w:br/>
                <w:br/>
                餐饮：1早1正，特享镇江特色美食 锅盖面 ，不用不退，其他正餐自理；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按照《旅行社条例》相关规定，游客出团前应当与组团社签订完毕旅游合同。未签订旅游合同的，报名旅行社保留有单方面终止服务的权利。
                <w:br/>
                <w:br/>
                请务必带好身份证、护照等有效证件原件，并检查是否过期，以备实名制乘坐交通与入住时登记使用！
                <w:br/>
                <w:br/>
                旅游结束前请如实填写导游提供的《意见反馈表》，没有填写而事后提出意见和投诉原则上我社不予受理。
                <w:br/>
                <w:br/>
                旅行社强烈建议游客购买个人旅游意外保险！贵重物品、现金请勿托运，随身携带。
                <w:br/>
                <w:br/>
                团队行程自由活动期间，为了您的人身、财产安全考虑，不建议您自行订购自费项目，自订自费项目，且在此过程中发生相关损害，后果需由本人自行承担。
                <w:br/>
                <w:br/>
                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丝路沿线多是少数民族聚居区，特别是新疆、甘肃、青海、宁夏省区多为穆世林聚居区，宗教色彩浓厚，信仰伊斯兰教，所以游览期间，请配合导游工作，服从安排，尊重当地少数民族风俗习惯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且北方大部分地区口味偏重，喜辛辣：我旅行社会尽最大的努力进行协调，尽可能满足不同游客的需求。西北部地域辽阔，有时坐车的时间较长，游客需提前做好心理准备。因路途漫长、温差较大，此时体质较弱的游客可能会出现水土不服的情况。建议携带一些常用的治疗药物，如感冒药或治疗肠胃不适的药物。在进入清真饭店吃饭时，应注意部分饭店是不可饮酒的（但个别可以饮）。所以进门时看一下吧台提示，或者寻找一下是否放有酒，可不问自知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游客如果在鸣沙山参加骑骆驼的活动时，一定要谨从景区工作人员的指导来操作。虽然骆驼是性情温顺的沙漠动物，但因其体形特别高大，所以当骑上驼背后，一定要抓紧骆驼鞍上的把手，特别在上下骆驼的时候。沙漠探险是久居闹市的游客修整身心、调整情绪、锻炼意志、体验神奇经历的最佳选择。这些旅游项目虽然新奇刺激，但毕竟属于探险旅游的范畴，因而请大家谨遵我们的以下几点忠告：A参加沙漠活动时切莫单独行动离开景区，以免走失迷失方向。B沙漠中昼夜温差很大，夜间留宿或者活动时要多准备一些衣物备用。白天活动时要随身携带一些防晒用品，穿浅色的抗紫外线的衣服。C在沙漠游玩中要注意环保，尽量把垃圾带出景区或放入垃圾桶。
                <w:br/>
                ⑥患有严重高血压、心脏病等疾病的客人，如需参加高原旅游行程，请根据自身条件，遵医嘱，谨慎决定是否出行。西北属于欠发达地区，酒店的硬件设施及服务意识相对落后，无法用发达地区的标准衡量；西北地区由于地域辽阔，景点之间车程较长，请游客在来西北旅游时注意休息调配好时间，以充足的体力参加旅游活动。另外穿一双合脚、透气性好的鞋，可以为您的旅途省去不必要的麻烦，让您的心思能够全部放在景点上，感觉好极了。西北地区以温带大陆性气候为主，日照强度与昼夜温差较大，请大家根据带足御寒衣服物、墨镜太阳帽和特级防晒油以做外出防晒护肤之用。
                <w:br/>
                ⑦［特别说明］
                <w:br/>
                <w:br/>
                ①传染病、精神病等患者隐瞒参团，如危及其他旅游者健康和安全的，其本人或法定监护人需承担赔偿责任。
                <w:br/>
                <w:br/>
                ②因旅游者自身原因(包括但不限于违法犯罪行为、过失行为、行为判断失误、疾病、自甘风险参加某些旅游项目）、第三人侵权及不可抗力或者本公司、履行辅助人已尽合理注意义务仍不能避免的事件，导致旅游合同无法履行或者旅游者人身、财产权益受到损害的，旅行社不承担赔偿责任，但应当协助处理，因此支出的合理费用由旅游者承担。
                <w:br/>
                <w:br/>
                ③由于公共交通经营者的原因造成旅游者人身损害、财产损失的，由公共交通经营者依法承担赔偿责任，旅行社只有协助旅游者向公共交通经营者索赔的义务。黄金周等旅游旺季时，由于加班机数量大增，极易引起航班延误。请游客在候机厅耐心等待，密切注意航班信息，以免误机。若航空公司因运力因素临时调整航班，旅行社将对行程作出相应调整，请配合和谅解。
                <w:br/>
                <w:br/>
                ④如遇恶劣天气、自然灾害、战争、恐怖活动、动乱、骚乱、罢工、突发公共卫生事件、政府行为等客观原因，造成旅游行
                <w:br/>
                <w:br/>
                程安排的交通服务延误、景区临时关闭、宾馆饭店临时被征用、政府机构发布橙色及以上旅游预警信息等影响旅游行程的，
                <w:br/>
                <w:br/>
                旅行社经向游客作出说明后,可在合理范围内变更行程及活动内容，以策安全。旅游者不同意变更的，可解除合同。
                <w:br/>
                <w:br/>
                ⑤旅行社就旅游活动中可能危及旅游者人身、财产安全的情形已向旅游者作出明确的告知或警示，且事后履行了必要的救助
                <w:br/>
                <w:br/>
                义务的， 旅行社不承担赔偿责任。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2025-08-09T20:35:50+08:00</dcterms:created>
  <dcterms:modified xsi:type="dcterms:W3CDTF">2025-08-09T20:35:50+08:00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