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【江苏】盐韵·水趣·自然诗——三日时光解锁盐城新玩法行程单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JSJS02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江苏省-盐城市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【三日旅程，三重境界】
                <w:br/>
                <w:br/>
                盐白的文明传承/蓝绿的自然馈赠/金色的生态野趣，
                <w:br/>
                <w:br/>
                这个假期，不做匆匆过客，
                <w:br/>
                <w:br/>
                以三天时光，收藏一座城的山海诗意。
                <w:br/>
                <w:br/>
                即刻出发，让盐城的故事成为你的故事！
                <w:br/>
                <w:br/>
                <w:br/>
                产品亮点：
                <w:br/>
                <w:br/>
                1、主题凝练——以“盐、水、鹿”三大核心元素串联行程，突出城市特色；
                <w:br/>
                <w:br/>
                2、场景沉浸——通过“触摸盐晶”“霓裳光影”“浪花尖叫”“幼崽依偎”等细节营造画面感；
                <w:br/>
                <w:br/>
                3、价值升级——将游玩体验升华为“文明探索-生态教育-心灵治愈”的层次递进；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第1天:宁波-盐城1D
                <w:br/>
                       今日主题：千年盐韵，夜色微醺     
                <w:br/>
                     早上06：30镇明路石油大厦/06:30慈溪白金汉爵大酒店北门，07:30余姚全民健身中心西大门集合，乘车赴江苏盐城（车程约6小时），抵达后，走进【海盐博物馆】（游览时间不少于2小时），从一粒盐的文明启程！触摸千年盐晶凝结的历史脉络，感受先民智慧与大海的对话。
                <w:br/>
                     当暮色浸染，漫步【欧洲风情街】（游览时间不少于1小时），哥特式穹顶与霓虹光影共舞，一杯咖啡、一首爵士乐，让异国浪漫在盐城夜色中悄然生成。
                <w:br/>
                     后适时前往酒店，入住休息。
                <w:br/>
                <w:br/>
                用餐敬请自理住宿盐城
                <w:br/>
                第2天:盐城2D
                <w:br/>
                    今日主题：湿地呼吸，水花狂欢
                <w:br/>
                     早餐后，乘车前往游览【黄海湿地博物馆】（游玩时间不少于2小时），与候鸟同频呼吸，解码世界遗产地的生态密码。
                <w:br/>
                     午后，跃入【长乐水世界】（游览时间不少于3小时）的蔚蓝怀抱，从急速滑道到造浪池，让尖叫与欢笑溅起夏日最清凉的浪花。后适时返回酒店，入住休息。
                <w:br/>
                <w:br/>
                <w:br/>
                <w:br/>
                用餐早餐；住宿盐城第3天:盐城-宁波3D
                <w:br/>
                   今日主题：与神兽共赴自然之约
                <w:br/>
                   早餐后，奔赴中国麋鹿之乡---【麋鹿保护生态园区】（游览时间不少于3小时），在麋鹿保护区邂逅“四不像”的灵动画卷。看群鹿逐风踏草，幼崽依偎母鹿，用镜头定格湿地精灵最治愈的瞬间，让心灵回归自然原乡。
                <w:br/>
                   下午适时结束行程，返回宁波。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1、门票：行程中所列景点收到门票（含麋鹿保护区半程景交）；
                <w:br/>
                <w:br/>
                2、住宿：当地网评三钻酒店双标间，产生单男单女，需补单房差180元/人，退140元/人，退房不含早餐；
                <w:br/>
                <w:br/>
                3、用餐：含2早，其余正餐自理，导游推荐餐标40元/餐起，具体现场安排为准；
                <w:br/>
                <w:br/>
                4、交通：全程豪华2+1空调旅游车，车辆大小视具体人数而定，临时取消需收取车损300元/人；
                <w:br/>
                <w:br/>
                5、导服：全程导游服务
                <w:br/>
                <w:br/>
                6、保险：自愿自理旅游人身意外险3元/人/天；
                <w:br/>
                <w:br/>
                7、儿童：1米以下免票，1-1.2米儿童现补长乐水世界门票50元，1.2-1.4米儿童现补长乐水世界+门票100元/人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1、保险：自愿自理旅游人身意外险3元/人/天；
                <w:br/>
                <w:br/>
                2、用餐：含2早，其余正餐自理，导游推荐餐标40元/餐起，具体现场安排为准；
                <w:br/>
                <w:br/>
                3、儿童：1米以下免票，1-1.2米儿童现补长乐水世界门票50元，1.2-1.4米儿童现补长乐水世界+麋鹿保护区门票100元/人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2025-08-15T03:20:46+08:00</dcterms:created>
  <dcterms:modified xsi:type="dcterms:W3CDTF">2025-08-15T03:20:46+08:00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