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【双城记】香港|澳门经典4晚5天半自由行行程单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1331743474228Ju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宁波-澳门 参考航班：NX161(15:50-18:10)
                <w:br/>
                香港→澳门-宁波： 参考航班：NX162(12:50-14:50)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#经典港澳5日纯玩双城记#
                <w:br/>
                带你从宁波直飞澳门！
                <w:br/>
                入住网评4钻酒店
                <w:br/>
                💯精品小团，专业领队贴心陪伴。
                <w:br/>
                ✅打卡澳门大三巴牌坊大炮台漫步香港星光大道太平山。
                <w:br/>
                快来开启这场港澳梦幻之旅吧！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第1天|宁波直飞澳门NX161(15:50-18:10)   
                <w:br/>
                早餐:不含
                <w:br/>
                午餐:不含
                <w:br/>
                晚餐:不含
                <w:br/>
                住宿:澳门|网评四钻酒店
                <w:br/>
                宁波机场集合，乘坐澳门航空班机前往“中国的拉斯维加斯”-澳门！游览“澳门之夜”，澳门的夜景灯光也是非常的璀璨夺目，车送酒店安排住宿，入住酒店后可自由活动！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w:br/>
                第2天|大三巴牌坊+大炮台+恋爱巷→议事亭前地→妈祖庙→银河钻石秀→威尼斯人度假村酒店-香港
                <w:br/>
                早餐:包含
                <w:br/>
                午餐:包含
                <w:br/>
                晚餐:不含
                <w:br/>
                住宿:澳门|网评四钻酒店
                <w:br/>
                早餐后开始美妙的观光之旅，今天主要安排为：
                <w:br/>
                ★【大三巴牌坊】【大炮台】【恋爱巷】(不少于 30 分钟)澳门必不可少的打卡点
                <w:br/>
                ★【议事亭前地】(不少于 20 分钟) 议事亭前地位于民政总署大楼前的广场，四周坐落着百年历史的葡式
                <w:br/>
                建筑。上世纪 70 年代，广场中央新建一座喷水池，本地居民又俗称此地为“喷水池”，
                <w:br/>
                ★【巴黎人酒店-铁塔7层观光】中国澳门特别行政区路氹城塡海区金光大道地段，以巴黎埃菲尔铁塔一半的比例设计而成埃菲尔铁塔作为地标。
                <w:br/>
                ★【威尼斯人度假村酒店】(不少于 60 分钟) 酒店以欧尼斯水乡为主题，按 1:1 的比例建造，在圣马可广场上，你会看到有艺人身穿白衣假扮雕塑，还有街头艺人和马戏团的小丑表演。
                <w:br/>
                行程结束后，车送港珠澳大桥，换乘金巴前往香港。抵达后，送酒店办理入住。
                <w:br/>
                <w:br/>
                第3天|黄大仙祠→西九龙艺术文化公园→星光大道→天星小轮→金紫荆广场+会展中心→太平山
                <w:br/>
                早餐:不含
                <w:br/>
                午餐:不含
                <w:br/>
                晚餐:不含
                <w:br/>
                住宿:香港|网评四钻酒店
                <w:br/>
                指定时间酒店集合，香港导游接团游览：
                <w:br/>
                ★【黄大仙祠】(不少于20分钟）东南亚最出名的庙宇，拜一拜财源广进，出入平安。
                <w:br/>
                ★【西九龙艺术文化公园】三面环海，浓浓的文化气息。还可以远观香港故宫，M+以及香港戏曲中心等网红建筑。
                <w:br/>
                ★【尖沙咀钟楼】高45米，建于1915年。1975年，九龙火车站迁址，钟楼是唯一保留下来的建筑物，表明这里曾经是九广铁路的起点，被视为九龙的地标。钟楼外观古朴素雅，游客只能在外部观赏，不得进入钟楼内部。
                <w:br/>
                ★【星光大道】（不少于20分钟）表扬香港电影界的杰出人士，地面装嵌73名电影名人牌匾，30多块名人手印，成为香港旅游一个景点。
                <w:br/>
                ★【天星小轮】(不少于10分钟)维多利亚港两岸的夜景是世界知名的观光点之一。
                <w:br/>
                ★【会议展览中心、金紫荆广场、会展中心】(不少于20分钟）永远盛开的紫荆花”雕塑－金紫荆雕像矗立 
                <w:br/>
                于香港会议展览中心新翼海旁的博览海滨花园 内。金紫荆广场位于香港会展中心旁，是为纪 
                <w:br/>
                念香港回归祖国而设立。
                <w:br/>
                ★【太平山-观景台】(不少于20分钟)是香港岛的最高峰。在这里可以俯瞰香港及维多利亚港的景色。
                <w:br/>
                第4天|香港一日自由活动
                <w:br/>
                早餐:不含
                <w:br/>
                午餐:不含
                <w:br/>
                晚餐:不含
                <w:br/>
                住宿:香港|网评四钻酒店
                <w:br/>
                全天自由活动，自行安排行程
                <w:br/>
                <w:br/>
                第5天|香港→澳门直飞宁波NX162(12:50-14:50)
                <w:br/>
                早餐:不含
                <w:br/>
                午餐:不含
                <w:br/>
                晚餐:不含
                <w:br/>
                -
                <w:br/>
                早上乘坐巴士港珠澳大桥返回澳门国际机场，逛一逛机场免税店，等候航班返回宁波温馨的家！
                <w:br/>
                温馨提醒：
                <w:br/>
                以上行程仅为参考行程，我社将保留根据航班，签证及前往当时国家去情况调整行程的权利！我社（地接社）在征得游客书面同意后有权在不减少景点的前提下更改行程顺序，在此特别说明，敬请理解与配合。如遇部分景点节假日休息或庆典等，我社（地接社）在征得游客书面同意后有权根据实际情况做相应合理的调整！以尽可能保证游览内容。请各位游客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1、行程中列明的城市及区域间的交通(以实际收费标准为准) 
                <w:br/>
                2、行程中的酒店费用 
                <w:br/>
                3、领队、当地导游、司机费用 
                <w:br/>
                4、行程内所列餐食（行程中注明的自理餐除外，飞机餐是否收费请参照航空公司规定） 
                <w:br/>
                5、门票：行程中所含门票 
                <w:br/>
                6、保险：建议收取旅游意外险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1、住宿单间所产生的差价（包括自然单间差）； 
                <w:br/>
                2、出入境个人物品海关征税，超重行李的托运费、保管费； 
                <w:br/>
                3、因交通延阻、罢工、天气、飞机、机器故障、航班取消或更改时间等不可抗力原因 
                <w:br/>
                所导致的额外费； 
                <w:br/>
                4、一切私人费用（例如洗衣、电话、传真、上网、收费电视节目、游戏、宵夜、酒 
                <w:br/>
                水、邮寄、购物、行程列明以外的用餐或宴请等费用； 
                <w:br/>
                5、其他行程中以及上述“报价包含”条款中未列明的额外费用。 
                <w:br/>
                特别备注：通行程以及港澳两地签注，提前做好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评价的四星或四钻酒店，即为网评四星酒店(等同境外商家描述的“当地五星酒店”)；②各主流订房网站评价的五星或五钻酒店，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1500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1.为了确保旅游团顺利出行，防止在旅途中发生人身意外伤害事故，旅游者参团前如存在下列健康问题，请如实告知：
                <w:br/>
                (1)传染性疾病患者，如传染性肝炎、活动期肺结核、伤寒患者；(2)神经/精神病患者，如癫痫及各种精神患者；(3)严重心血管疾病患者，如高血压、心功能不全(心肌缺氧、心肌梗塞)患者；(4)严重脑血管疾病患者，如脑栓塞、脑出血、脑肿瘤患者；(5)严重呼吸系统疾病患者，如肺气肿、肺心病患者；(6)严重贫血病患者，如血红蛋白量水平在 50 克 / 升以下的患者；(7)大中型手术的恢复期病患者；(8)孕妇和其他因身患疾病行动不便者。
                <w:br/>
                2.旅游者隐瞒上述疾病参团旅游，如发生人身意外伤害事故，责任自负。
                <w:br/>
                3.传染病、精神病等患者参团，如危及其他旅游者健康和安全的，其本人或者法定监护人应承担相应赔偿责任。
                <w:br/>
                六、责任免除
                <w:br/>
                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
                <w:br/>
                2.旅游者在自行安排活动期间人身财产权益受到损害、旅行社在事前已尽到必要警示说明义务且事后已尽到必要救助义务的，旅行社不承担赔偿责任。
                <w:br/>
                3.由于第三人侵害等不可归责于旅行社的原因导致旅游者人身、财产权益受到损害的，旅行社已尽到安全保障义务的，由第三人承担侵权责任，旅行社因协助处理而支出的相关费用由旅游者承担。
                <w:br/>
                4.旅游者未经允许擅自闯入高度危险区域或者进入景区未开发、未开放区域导致人身和财产损失的，应自担其责，并承担相应的救援费用。
                <w:br/>
                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
                <w:br/>
                6.发生上述情形，如旅行社不履行协助处理义务致使旅游者人身、财产权益损失扩大的，旅行社应当就扩大的损失承担赔偿责任。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2025-06-30T20:28:44+08:00</dcterms:created>
  <dcterms:modified xsi:type="dcterms:W3CDTF">2025-06-30T20:28:44+08:00</dcterms:modified>
</cp:coreProperties>
</file>

<file path=docProps/custom.xml><?xml version="1.0" encoding="utf-8"?>
<Properties xmlns="http://schemas.openxmlformats.org/officeDocument/2006/custom-properties" xmlns:vt="http://schemas.openxmlformats.org/officeDocument/2006/docPropsVTypes"/>
</file>